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  <w:gridCol w:w="425"/>
      </w:tblGrid>
      <w:tr w:rsidR="00286D0D" w:rsidRPr="00AB4389" w:rsidTr="009C4BB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50AB1E" wp14:editId="55C196F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E765C3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ÖDENEK GÖNDERME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30A67" w:rsidP="00AB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Ödeneklerin </w:t>
            </w:r>
            <w:r w:rsidR="00AA2CF8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 tarafından serbest bırakılması ve </w:t>
            </w:r>
            <w:r w:rsidR="00E765C3"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E7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mevcut bütçe tertiplerine</w:t>
            </w:r>
            <w:r w:rsidR="00AB6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ihtiyaç duydukları ödenek miktarlarının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Rektör on</w:t>
            </w:r>
            <w:r w:rsidR="00AB68B0">
              <w:rPr>
                <w:rFonts w:ascii="Times New Roman" w:hAnsi="Times New Roman" w:cs="Times New Roman"/>
                <w:sz w:val="24"/>
                <w:szCs w:val="24"/>
              </w:rPr>
              <w:t>ayına sunularak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birimlerinin </w:t>
            </w:r>
            <w:r w:rsidR="00DD13B7">
              <w:rPr>
                <w:rFonts w:ascii="Times New Roman" w:hAnsi="Times New Roman" w:cs="Times New Roman"/>
                <w:sz w:val="24"/>
                <w:szCs w:val="24"/>
              </w:rPr>
              <w:t xml:space="preserve">bütçe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>tertipler</w:t>
            </w:r>
            <w:r w:rsidR="00DD13B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90">
              <w:rPr>
                <w:rFonts w:ascii="Times New Roman" w:hAnsi="Times New Roman" w:cs="Times New Roman"/>
                <w:sz w:val="24"/>
                <w:szCs w:val="24"/>
              </w:rPr>
              <w:t>ödenek gönderilmesi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>aşamasıdır.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AA2CF8" w:rsidP="0039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2C12DB"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 w:rsidR="00390DB4">
              <w:rPr>
                <w:rFonts w:ascii="Times New Roman" w:hAnsi="Times New Roman" w:cs="Times New Roman"/>
                <w:sz w:val="24"/>
                <w:szCs w:val="24"/>
              </w:rPr>
              <w:t xml:space="preserve">Bakanlığı tarafından ödeneklerin serbest bırakılması </w:t>
            </w:r>
            <w:r w:rsidR="002C12DB">
              <w:rPr>
                <w:rFonts w:ascii="Times New Roman" w:hAnsi="Times New Roman" w:cs="Times New Roman"/>
                <w:sz w:val="24"/>
                <w:szCs w:val="24"/>
              </w:rPr>
              <w:t xml:space="preserve">ve harcama birimlerinin ödenek gönderme </w:t>
            </w:r>
            <w:r w:rsidR="00390DB4">
              <w:rPr>
                <w:rFonts w:ascii="Times New Roman" w:hAnsi="Times New Roman" w:cs="Times New Roman"/>
                <w:sz w:val="24"/>
                <w:szCs w:val="24"/>
              </w:rPr>
              <w:t>talebinde bulunması</w:t>
            </w:r>
            <w:r w:rsidR="002C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333692" w:rsidP="008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895814" w:rsidP="00A0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Kesinleşen bütçe ödeneklerinin </w:t>
            </w:r>
            <w:r w:rsidR="00AA2CF8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 tarafından serbest bırakılması sonucu harcama birimlerine tahsis edilen bütçe tutarlarının gönderilmesi ve harcama birimlerinin yıl içerisinde ön göremedikleri durumlardan kaynaklanan </w:t>
            </w:r>
            <w:r w:rsidR="007D7C39">
              <w:rPr>
                <w:rFonts w:ascii="Times New Roman" w:hAnsi="Times New Roman" w:cs="Times New Roman"/>
                <w:sz w:val="24"/>
                <w:szCs w:val="24"/>
              </w:rPr>
              <w:t>harcamaları sonucu oluşan ödenek ihtiyaçların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470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 talepleri doğrultusunda </w:t>
            </w:r>
            <w:r w:rsidR="00E37D3B" w:rsidRPr="00E37D3B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Kanununa veya bütçesine, bütçe tertibine, ayrıntılı finansman programına, bütçe ödeneklerinin dağıtım ve kullanımına ilişkin usul ve esaslara ve Kurumun Stratejik Plan ve Performans Progr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amına uygunluğu yönünden inceleyerek </w:t>
            </w:r>
            <w:r w:rsidR="00783B43">
              <w:rPr>
                <w:rFonts w:ascii="Times New Roman" w:hAnsi="Times New Roman" w:cs="Times New Roman"/>
                <w:sz w:val="24"/>
                <w:szCs w:val="24"/>
              </w:rPr>
              <w:t xml:space="preserve">Rektör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onayına 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>sunulması</w:t>
            </w:r>
            <w:r w:rsidR="004705DE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 ve onaylanan ödenek miktarlarının </w:t>
            </w:r>
            <w:r w:rsidR="00EA3595">
              <w:rPr>
                <w:rFonts w:ascii="Times New Roman" w:hAnsi="Times New Roman" w:cs="Times New Roman"/>
                <w:sz w:val="24"/>
                <w:szCs w:val="24"/>
              </w:rPr>
              <w:t>ilgili harcama birimine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gönderilmesini sağlamak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F12A0" w:rsidP="00AF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>Ödenek gönderme belgeleri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mevzuata,</w:t>
            </w: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 xml:space="preserve"> kurum plan ve programlarına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olarak hazırlanmaması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F12A0" w:rsidP="00AF12A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görülmeme nedenlerini belirten görüş yazısı yazılarak ilgili harcama birimine gönderilir.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F0664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6F7C33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9D7A74" w:rsidRPr="00C228F7" w:rsidRDefault="00170E47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F7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  <w:p w:rsidR="00170E47" w:rsidRPr="00C228F7" w:rsidRDefault="00C228F7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F7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170E47" w:rsidRPr="00C228F7">
              <w:rPr>
                <w:rFonts w:ascii="Times New Roman" w:hAnsi="Times New Roman" w:cs="Times New Roman"/>
                <w:sz w:val="24"/>
                <w:szCs w:val="24"/>
              </w:rPr>
              <w:t>Maliye Bakanlığınca Yapılan Düzenlemeler</w:t>
            </w:r>
          </w:p>
        </w:tc>
      </w:tr>
      <w:tr w:rsidR="00D114FC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114FC" w:rsidRPr="00AB4389" w:rsidRDefault="00457741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D114FC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114FC" w:rsidRPr="00AB4389" w:rsidRDefault="00D114FC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C228F7" w:rsidRPr="00AB4389" w:rsidTr="00C228F7">
        <w:trPr>
          <w:trHeight w:val="450"/>
        </w:trPr>
        <w:tc>
          <w:tcPr>
            <w:tcW w:w="2376" w:type="dxa"/>
            <w:shd w:val="clear" w:color="auto" w:fill="FFFFFF" w:themeFill="background1"/>
            <w:vAlign w:val="center"/>
          </w:tcPr>
          <w:p w:rsidR="00C228F7" w:rsidRPr="00AB4389" w:rsidRDefault="00C228F7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C228F7" w:rsidRDefault="00C228F7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 SARIOĞLU</w:t>
            </w:r>
          </w:p>
        </w:tc>
      </w:tr>
      <w:tr w:rsidR="00C228F7" w:rsidRPr="00AB4389" w:rsidTr="00C228F7">
        <w:trPr>
          <w:trHeight w:val="428"/>
        </w:trPr>
        <w:tc>
          <w:tcPr>
            <w:tcW w:w="2376" w:type="dxa"/>
            <w:shd w:val="clear" w:color="auto" w:fill="FFFFFF" w:themeFill="background1"/>
            <w:vAlign w:val="center"/>
          </w:tcPr>
          <w:p w:rsidR="00C228F7" w:rsidRPr="00AB4389" w:rsidRDefault="00C228F7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C228F7" w:rsidRDefault="00C228F7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3D" w:rsidRDefault="0004293D" w:rsidP="00956C56">
      <w:pPr>
        <w:spacing w:after="0" w:line="240" w:lineRule="auto"/>
      </w:pPr>
      <w:r>
        <w:separator/>
      </w:r>
    </w:p>
  </w:endnote>
  <w:endnote w:type="continuationSeparator" w:id="0">
    <w:p w:rsidR="0004293D" w:rsidRDefault="0004293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3D" w:rsidRDefault="0004293D" w:rsidP="00956C56">
      <w:pPr>
        <w:spacing w:after="0" w:line="240" w:lineRule="auto"/>
      </w:pPr>
      <w:r>
        <w:separator/>
      </w:r>
    </w:p>
  </w:footnote>
  <w:footnote w:type="continuationSeparator" w:id="0">
    <w:p w:rsidR="0004293D" w:rsidRDefault="0004293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293D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0E47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12DB"/>
    <w:rsid w:val="002D2666"/>
    <w:rsid w:val="00314033"/>
    <w:rsid w:val="00316652"/>
    <w:rsid w:val="00327025"/>
    <w:rsid w:val="00331F2B"/>
    <w:rsid w:val="00333692"/>
    <w:rsid w:val="00335C75"/>
    <w:rsid w:val="00343FAC"/>
    <w:rsid w:val="003733EC"/>
    <w:rsid w:val="00375703"/>
    <w:rsid w:val="00384727"/>
    <w:rsid w:val="00390DB4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57741"/>
    <w:rsid w:val="00464F48"/>
    <w:rsid w:val="004705DE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45F75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7864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83B43"/>
    <w:rsid w:val="0079023E"/>
    <w:rsid w:val="00792B4F"/>
    <w:rsid w:val="007940FD"/>
    <w:rsid w:val="007A132C"/>
    <w:rsid w:val="007A20FE"/>
    <w:rsid w:val="007A28C3"/>
    <w:rsid w:val="007A3064"/>
    <w:rsid w:val="007A5C1D"/>
    <w:rsid w:val="007C5D6B"/>
    <w:rsid w:val="007D2939"/>
    <w:rsid w:val="007D2A80"/>
    <w:rsid w:val="007D7C39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44290"/>
    <w:rsid w:val="00850747"/>
    <w:rsid w:val="0086268E"/>
    <w:rsid w:val="00864813"/>
    <w:rsid w:val="008754EB"/>
    <w:rsid w:val="008901BB"/>
    <w:rsid w:val="008947F0"/>
    <w:rsid w:val="00894EBA"/>
    <w:rsid w:val="00895814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F5BB8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35A3"/>
    <w:rsid w:val="00A04A1C"/>
    <w:rsid w:val="00A074D8"/>
    <w:rsid w:val="00A12620"/>
    <w:rsid w:val="00A24F8E"/>
    <w:rsid w:val="00A31AB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2CF8"/>
    <w:rsid w:val="00AA44BD"/>
    <w:rsid w:val="00AB03A2"/>
    <w:rsid w:val="00AB4389"/>
    <w:rsid w:val="00AB68B0"/>
    <w:rsid w:val="00AC3F73"/>
    <w:rsid w:val="00AD1116"/>
    <w:rsid w:val="00AE1640"/>
    <w:rsid w:val="00AE7E3F"/>
    <w:rsid w:val="00AF12A0"/>
    <w:rsid w:val="00B034BA"/>
    <w:rsid w:val="00B03A6C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228F7"/>
    <w:rsid w:val="00C30A67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443A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FF7"/>
    <w:rsid w:val="00DD13B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37D3B"/>
    <w:rsid w:val="00E45CC5"/>
    <w:rsid w:val="00E45F74"/>
    <w:rsid w:val="00E514A8"/>
    <w:rsid w:val="00E63B0D"/>
    <w:rsid w:val="00E6483C"/>
    <w:rsid w:val="00E765C3"/>
    <w:rsid w:val="00E775DE"/>
    <w:rsid w:val="00E90C66"/>
    <w:rsid w:val="00E918D1"/>
    <w:rsid w:val="00E95D98"/>
    <w:rsid w:val="00EA145F"/>
    <w:rsid w:val="00EA3595"/>
    <w:rsid w:val="00EA76F0"/>
    <w:rsid w:val="00EB1502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F8A"/>
  <w15:docId w15:val="{39EEEE4B-88DC-47A7-8A94-F7CD8166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138</cp:revision>
  <dcterms:created xsi:type="dcterms:W3CDTF">2017-06-30T11:14:00Z</dcterms:created>
  <dcterms:modified xsi:type="dcterms:W3CDTF">2022-03-28T06:48:00Z</dcterms:modified>
</cp:coreProperties>
</file>